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0"/>
          <w:sz w:val="44"/>
          <w:szCs w:val="44"/>
          <w:highlight w:val="none"/>
          <w:shd w:val="clear" w:fill="FFFFFF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0"/>
          <w:sz w:val="44"/>
          <w:szCs w:val="44"/>
          <w:highlight w:val="none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0"/>
          <w:sz w:val="44"/>
          <w:szCs w:val="44"/>
          <w:highlight w:val="none"/>
          <w:shd w:val="clear" w:fill="FFFFFF"/>
          <w:lang w:val="en-US" w:eastAsia="zh-CN" w:bidi="ar"/>
        </w:rPr>
        <w:t>公  示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宋体" w:eastAsia="仿宋_GB2312" w:cs="仿宋_GB2312"/>
          <w:b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_GB2312" w:hAnsi="宋体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根据《关于2025年度安徽省科学技术奖提名工作的通知》（皖科重秘</w:t>
      </w:r>
      <w:r>
        <w:rPr>
          <w:rFonts w:hint="eastAsia" w:ascii="楷体_GB2312" w:hAnsi="楷体_GB2312" w:eastAsia="楷体_GB2312" w:cs="楷体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〔202</w:t>
      </w:r>
      <w:r>
        <w:rPr>
          <w:rFonts w:hint="eastAsia" w:ascii="楷体_GB2312" w:hAnsi="楷体_GB2312" w:eastAsia="楷体_GB2312" w:cs="楷体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〕1</w:t>
      </w:r>
      <w:r>
        <w:rPr>
          <w:rFonts w:hint="eastAsia" w:ascii="楷体_GB2312" w:hAnsi="楷体_GB2312" w:eastAsia="楷体_GB2312" w:cs="楷体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96</w:t>
      </w:r>
      <w:r>
        <w:rPr>
          <w:rFonts w:hint="eastAsia" w:ascii="仿宋_GB2312" w:hAnsi="宋体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号）要求，现对我单位拟提名2025年度安徽省科学技术奖的4个项目予以公示。公示时间为2026年9月2日至2026年9月8日。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_GB2312" w:hAnsi="宋体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公示期间，单位或者个人对公示项目持有异议的，应以书面方式向我单位提出，并提供必要的证明材料。为便于核实查证，确保客观公正处理异议，提出异议的单位或者个人应表明真实身份，并提供有效联系方式。个人提出异议的，须写明本人真实姓名、工作单位、联系电话和详细地址，并亲笔签名；以单位名义提出异议的，须写明单位名称、联系人、联系电话和详细地址，由单位法定代表人签字并加盖本单位公章。我单位按有关规定对异议提出者的相关信息予以保护。匿名异议和超出期限的异议不予受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default" w:ascii="仿宋_GB2312" w:hAnsi="宋体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联系电话：0551-62777071；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default" w:ascii="仿宋_GB2312" w:hAnsi="宋体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联系地址：合肥市政务区潜山路600号安徽省总工会劳动和经济工作部 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_GB2312" w:hAnsi="宋体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邮政编码：230071。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default" w:ascii="仿宋_GB2312" w:hAnsi="宋体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_GB2312" w:hAnsi="宋体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附件：2025年度安徽省科学技术奖拟提名项目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_GB2312" w:hAnsi="宋体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_GB2312" w:hAnsi="宋体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440" w:firstLineChars="1700"/>
        <w:jc w:val="both"/>
        <w:textAlignment w:val="auto"/>
        <w:rPr>
          <w:rFonts w:hint="eastAsia" w:ascii="仿宋_GB2312" w:hAnsi="宋体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安徽省总工会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1280" w:rightChars="400" w:firstLine="5120" w:firstLineChars="1600"/>
        <w:jc w:val="left"/>
        <w:textAlignment w:val="auto"/>
        <w:rPr>
          <w:rFonts w:hint="eastAsia" w:ascii="仿宋_GB2312" w:hAnsi="宋体" w:eastAsia="仿宋_GB2312" w:cs="仿宋_GB2312"/>
          <w:b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2026年9月2日</w:t>
      </w:r>
    </w:p>
    <w:p>
      <w:pPr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br w:type="page"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附件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2025年度安徽省科学技术奖拟提名项目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一、项目名称：基于5G+物联网的正弦滚轴筛智能监测与远程控制技术应用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提名单位：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安徽省总工会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主要知识产权和标准规范：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1.发明专利：一种细颗粒物料筛分机运行参数监测系统；ZL2023 1 1567776.7；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2.实用专利：一检测种滚轴筛堵煤清理装置；ZL2024 2 2756384.1；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3.实用专利：一种滚轴筛失速转到装置；ZL2024 2 2836715.2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ab/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4.计算机软件著作权：滚轴筛失速检测跟踪软件V1.0[简称：失速检测软件]；软著登字第2076494号。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5.计算机软件著作权：滚轴筛状态检修服务系统V1.0[简称：堵煤智能清理软件]；软著登字第0769312号。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主要完成人： 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王创，杨志强，张溪溪，王杰，刘振生，许凯强，杨彤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主要完成单位：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安徽华星选矿科技有限公司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二、项目名称：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注射用头孢哌酮钠舒巴坦钠的研发及产业化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提名单位：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安徽省总工会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主要知识产权和标准规范：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1.发明专利：一种注射用头孢哌酮钠舒巴坦钠有关物质测定方法；ZL202011286187.8；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2.实用新型专利：一种无菌分装用灌装装置；ZL202322092235.5；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3.实用新型专利：一种无菌分装罐盖结构；ZL202322078346.0；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4.实用新型专利：一种粉针剂分装装置；ZL20231766557.7；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5.国家标准：注射用头孢哌酮钠舒巴坦钠（0.5g和1.0g）；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YBH0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2023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6.国家标准：注射用头孢哌酮钠舒巴坦钠（1.5g和3.0g）；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YBH0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2023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主要完成人：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李珠珠、仲达、史权杰、方玲、胡绪胜、王娟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主要完成单位：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海南卫康制药（潜山）有限公司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三、项目名称：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量子计算用极低温稀释制冷关键技术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提名单位：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安徽省总工会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主要知识产权和标准规范：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1.标准规范：无液氦稀释制冷机；GB/T 46756-2025；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2.学术论文：Geometric Control of Narrow-gap Heat Switches；Journal of Low Temperature Physics；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3.发明专利：稀释制冷机增强器及稀释制冷机、运行方法；ZL202411870423.9；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4.发明专利：一种适用于稀释制冷机的自动化样品装载器及操作方法；申请号：2025109175936；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5.发明专利：低温安全泄压装置及低温系统；申请号：2025107382749；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6.发明专利：一种同轴超导磁体的同心度测试装置及方法；ZL202110321431.8；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7.发明专利：一种槽道式预冷换热器；ZL202310093005.2；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主要完成人：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何玉龙，罗高乔，杜文飞，许茹茹，李世瑞，王子文，寇翠翠，徐鹏，胡伟，傅斌，赵帅，商学硕，管士骏，李瑾，孙闽，方寅，姚吉恺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主要完成单位：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中国电子科技集团公司第十六研究所</w:t>
      </w:r>
    </w:p>
    <w:p>
      <w:pPr>
        <w:widowControl/>
        <w:spacing w:line="520" w:lineRule="exact"/>
        <w:ind w:firstLine="640"/>
        <w:jc w:val="left"/>
        <w:rPr>
          <w:rFonts w:hint="eastAsia" w:ascii="仿宋_GB2312" w:hAnsi="宋体" w:eastAsia="仿宋_GB2312" w:cs="仿宋_GB2312"/>
          <w:b/>
          <w:color w:val="auto"/>
          <w:kern w:val="0"/>
          <w:shd w:val="clear" w:color="auto" w:fill="FFFFFF"/>
          <w:lang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四、项目名称：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基于AI和多网融合的风光储备低碳基站运营技术和规模应用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提名单位：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安徽省总工会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主要知识产权和标准规范：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1.发明专利：基站智能保电方法、装置、系统、电子设备和存储介质；ZL202111642200.3；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2.发明专利：基站异常电量检测方法、装置及计算机可读介质；ZL202111579244.6；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3.发明专利：一种基站稽核方法、装置及电子设备；ZL202210522695.4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ab/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4.发明专利：5G基站位置确定方法、装置、存储介质和电子设备；ZL202111289586.4；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5.发明专利：基站负荷的转换方法、装置及电子设备；ZL202210874337.X；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6.发明专利：一种基站充放电控制方法、装置、电子设备和存储介质；ZL202410190728.9；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7.发明专利：一种基站能源调度方法、装置、电子设备和存储介质；ZL202410190700.5；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8.发明专利：基站微电网容量配置方法、装置、电子设备及存储介质；ZL202410190428.0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ab/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9.发明专利：一种基站调度方法、装置、系统和存储介质；ZL202410195525.9；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10.计算机软件著作权：安徽无线综合管理平台V5.0；软著登字第12186132号。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主要完成人：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刘通、王宗平、孟远、王煜辉、黄华、王琪、施兆阳、余英柏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主要完成单位：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中国电信股份有限公司安徽分公司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论证专家：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张德友 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-11"/>
          <w:kern w:val="0"/>
          <w:sz w:val="32"/>
          <w:szCs w:val="32"/>
          <w:shd w:val="clear" w:fill="FFFFFF"/>
          <w:lang w:val="en-US" w:eastAsia="zh-CN" w:bidi="ar"/>
        </w:rPr>
        <w:t>合肥通用机械研究院有限公司 教授级高工 机械制造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徐  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中国科学技术大学  教授  电子信息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徐海燕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安徽建筑大学  教授  材料与化学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张  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安徽大学  教授  合成生物学与生物制造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项宏发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合肥工业大学  教授  材料科学</w:t>
      </w:r>
    </w:p>
    <w:sectPr>
      <w:pgSz w:w="11906" w:h="16838"/>
      <w:pgMar w:top="2098" w:right="1531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true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6AB421"/>
    <w:rsid w:val="02FF8B37"/>
    <w:rsid w:val="0E5F1A21"/>
    <w:rsid w:val="1A9DC459"/>
    <w:rsid w:val="1FFD983D"/>
    <w:rsid w:val="2735952B"/>
    <w:rsid w:val="2D6F58D7"/>
    <w:rsid w:val="373FF356"/>
    <w:rsid w:val="3BF6F9DB"/>
    <w:rsid w:val="3D8F301F"/>
    <w:rsid w:val="3DCF99D2"/>
    <w:rsid w:val="3ED9D4FC"/>
    <w:rsid w:val="3F8B100E"/>
    <w:rsid w:val="3FFB34A0"/>
    <w:rsid w:val="5CEFA1EC"/>
    <w:rsid w:val="5CFFFA8F"/>
    <w:rsid w:val="5DFF122A"/>
    <w:rsid w:val="5FFD239C"/>
    <w:rsid w:val="663F0FD8"/>
    <w:rsid w:val="6DBCFBEC"/>
    <w:rsid w:val="6DDF88F8"/>
    <w:rsid w:val="6DFE3720"/>
    <w:rsid w:val="6EF9E741"/>
    <w:rsid w:val="6F42E9C6"/>
    <w:rsid w:val="6F551EFB"/>
    <w:rsid w:val="6F9C0AA7"/>
    <w:rsid w:val="746FA305"/>
    <w:rsid w:val="75EF3B75"/>
    <w:rsid w:val="77FD4CA5"/>
    <w:rsid w:val="7A23EC73"/>
    <w:rsid w:val="7BFED238"/>
    <w:rsid w:val="7BFF9192"/>
    <w:rsid w:val="7C2FFD9B"/>
    <w:rsid w:val="7DF619E5"/>
    <w:rsid w:val="7F3FF9C8"/>
    <w:rsid w:val="7F71B245"/>
    <w:rsid w:val="7FAF0A6F"/>
    <w:rsid w:val="9FDAF933"/>
    <w:rsid w:val="9FFB8194"/>
    <w:rsid w:val="BBFE6A92"/>
    <w:rsid w:val="BEFFDBB1"/>
    <w:rsid w:val="DBFD9571"/>
    <w:rsid w:val="DFFD57C3"/>
    <w:rsid w:val="E8F45E5F"/>
    <w:rsid w:val="EAFE2E6F"/>
    <w:rsid w:val="EDAF58E7"/>
    <w:rsid w:val="EF36733B"/>
    <w:rsid w:val="EF6AB421"/>
    <w:rsid w:val="F05D466E"/>
    <w:rsid w:val="FBEFACF6"/>
    <w:rsid w:val="FCD9F01E"/>
    <w:rsid w:val="FCFD1198"/>
    <w:rsid w:val="FD3F3E13"/>
    <w:rsid w:val="FF5FCE12"/>
    <w:rsid w:val="FFBB8078"/>
    <w:rsid w:val="FFE6A211"/>
    <w:rsid w:val="FFEE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方正仿宋_GBK" w:hAnsi="方正仿宋_GBK" w:eastAsia="方正仿宋_GBK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50" w:beforeLines="50" w:beforeAutospacing="0" w:after="50" w:afterLines="50" w:afterAutospacing="0" w:line="640" w:lineRule="exact"/>
      <w:jc w:val="center"/>
      <w:outlineLvl w:val="0"/>
    </w:pPr>
    <w:rPr>
      <w:rFonts w:hint="eastAsia" w:ascii="宋体" w:hAnsi="宋体" w:eastAsia="方正小标宋简体"/>
      <w:bCs/>
      <w:kern w:val="44"/>
      <w:sz w:val="44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方正黑体_GBK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b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Plain Text"/>
    <w:basedOn w:val="1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仿宋_GB2312" w:hAnsi="Times New Roman" w:cs="Times New Roman"/>
      <w:kern w:val="2"/>
      <w:szCs w:val="20"/>
    </w:rPr>
  </w:style>
  <w:style w:type="paragraph" w:styleId="6">
    <w:name w:val="toc 1"/>
    <w:basedOn w:val="1"/>
    <w:next w:val="1"/>
    <w:qFormat/>
    <w:uiPriority w:val="0"/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customStyle="1" w:styleId="10">
    <w:name w:val="样式1"/>
    <w:basedOn w:val="6"/>
    <w:link w:val="11"/>
    <w:qFormat/>
    <w:uiPriority w:val="0"/>
    <w:pPr>
      <w:ind w:firstLine="0" w:firstLineChars="0"/>
      <w:jc w:val="center"/>
    </w:pPr>
    <w:rPr>
      <w:rFonts w:ascii="Times New Roman" w:hAnsi="Times New Roman" w:eastAsia="方正小标宋简体" w:cs="Times New Roman"/>
      <w:color w:val="000000"/>
      <w:sz w:val="24"/>
      <w:shd w:val="clear" w:color="auto" w:fill="auto"/>
      <w:lang w:eastAsia="en-US" w:bidi="en-US"/>
    </w:rPr>
  </w:style>
  <w:style w:type="character" w:customStyle="1" w:styleId="11">
    <w:name w:val="样式1 Char"/>
    <w:link w:val="10"/>
    <w:qFormat/>
    <w:uiPriority w:val="0"/>
    <w:rPr>
      <w:rFonts w:ascii="Times New Roman" w:hAnsi="Times New Roman" w:eastAsia="方正小标宋简体" w:cs="Times New Roman"/>
      <w:color w:val="000000"/>
      <w:sz w:val="24"/>
      <w:shd w:val="clear" w:color="auto" w:fill="auto"/>
      <w:lang w:eastAsia="en-US" w:bidi="en-US"/>
    </w:rPr>
  </w:style>
  <w:style w:type="character" w:customStyle="1" w:styleId="12">
    <w:name w:val="font2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2325</Words>
  <Characters>3168</Characters>
  <Lines>0</Lines>
  <Paragraphs>0</Paragraphs>
  <TotalTime>21</TotalTime>
  <ScaleCrop>false</ScaleCrop>
  <LinksUpToDate>false</LinksUpToDate>
  <CharactersWithSpaces>3194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2024-01-21T02:00:00Z</dcterms:created>
  <dc:creator>wyj</dc:creator>
  <cp:lastModifiedBy>xyp</cp:lastModifiedBy>
  <dcterms:modified xsi:type="dcterms:W3CDTF">2026-09-02T11:09:16Z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